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86" w:rsidRPr="00D24713" w:rsidRDefault="00764786" w:rsidP="001A5672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GoBack"/>
      <w:bookmarkEnd w:id="0"/>
      <w:r w:rsidRPr="00D24713">
        <w:rPr>
          <w:rFonts w:ascii="Times New Roman" w:eastAsia="標楷體" w:hAnsi="Times New Roman" w:cs="Times New Roman"/>
          <w:b/>
          <w:sz w:val="30"/>
          <w:szCs w:val="30"/>
        </w:rPr>
        <w:t>教育部體育署辦理「</w:t>
      </w:r>
      <w:r w:rsidR="00AB60D7" w:rsidRPr="00D24713">
        <w:rPr>
          <w:rFonts w:ascii="Times New Roman" w:eastAsia="標楷體" w:hAnsi="Times New Roman" w:cs="Times New Roman" w:hint="eastAsia"/>
          <w:b/>
          <w:sz w:val="30"/>
          <w:szCs w:val="30"/>
        </w:rPr>
        <w:t>研商</w:t>
      </w:r>
      <w:r w:rsidR="00455E36" w:rsidRPr="00D24713">
        <w:rPr>
          <w:rFonts w:ascii="Times New Roman" w:eastAsia="標楷體" w:hAnsi="Times New Roman" w:cs="Times New Roman"/>
          <w:b/>
          <w:sz w:val="30"/>
          <w:szCs w:val="30"/>
        </w:rPr>
        <w:t>救生員</w:t>
      </w:r>
      <w:r w:rsidR="006273DD" w:rsidRPr="00D24713">
        <w:rPr>
          <w:rFonts w:ascii="Times New Roman" w:eastAsia="標楷體" w:hAnsi="Times New Roman" w:cs="Times New Roman" w:hint="eastAsia"/>
          <w:b/>
          <w:sz w:val="30"/>
          <w:szCs w:val="30"/>
        </w:rPr>
        <w:t>檢定類別及方式</w:t>
      </w:r>
      <w:r w:rsidR="00ED44C0">
        <w:rPr>
          <w:rFonts w:ascii="Times New Roman" w:eastAsia="標楷體" w:hAnsi="Times New Roman" w:cs="Times New Roman"/>
          <w:b/>
          <w:sz w:val="30"/>
          <w:szCs w:val="30"/>
        </w:rPr>
        <w:t>」</w:t>
      </w:r>
      <w:r w:rsidR="0052356E" w:rsidRPr="00D24713">
        <w:rPr>
          <w:rFonts w:ascii="Times New Roman" w:eastAsia="標楷體" w:hAnsi="Times New Roman" w:cs="Times New Roman"/>
          <w:b/>
          <w:sz w:val="30"/>
          <w:szCs w:val="30"/>
        </w:rPr>
        <w:t>座談</w:t>
      </w:r>
      <w:r w:rsidRPr="00D24713">
        <w:rPr>
          <w:rFonts w:ascii="Times New Roman" w:eastAsia="標楷體" w:hAnsi="Times New Roman" w:cs="Times New Roman"/>
          <w:b/>
          <w:sz w:val="30"/>
          <w:szCs w:val="30"/>
        </w:rPr>
        <w:t>會實施計</w:t>
      </w:r>
      <w:r w:rsidR="001F1082" w:rsidRPr="00D24713">
        <w:rPr>
          <w:rFonts w:ascii="Times New Roman" w:eastAsia="標楷體" w:hAnsi="Times New Roman" w:cs="Times New Roman"/>
          <w:b/>
          <w:sz w:val="30"/>
          <w:szCs w:val="30"/>
        </w:rPr>
        <w:t>畫</w:t>
      </w:r>
    </w:p>
    <w:p w:rsidR="006E5B41" w:rsidRDefault="00F8128E" w:rsidP="0015221A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F8128E" w:rsidRPr="006E5B41" w:rsidRDefault="006E5B41" w:rsidP="006E5B41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E5B41">
        <w:rPr>
          <w:rFonts w:ascii="Times New Roman" w:eastAsia="標楷體" w:hAnsi="Times New Roman" w:cs="Times New Roman" w:hint="eastAsia"/>
          <w:sz w:val="28"/>
          <w:szCs w:val="28"/>
        </w:rPr>
        <w:t>本計畫依據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臺教體署全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(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三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)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字第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1060008754</w:t>
      </w:r>
      <w:r w:rsidR="00CE291A" w:rsidRPr="006E5B41">
        <w:rPr>
          <w:rFonts w:ascii="Times New Roman" w:eastAsia="標楷體" w:hAnsi="Times New Roman" w:cs="Times New Roman"/>
          <w:sz w:val="28"/>
          <w:szCs w:val="28"/>
        </w:rPr>
        <w:t>號函辦理</w:t>
      </w:r>
    </w:p>
    <w:p w:rsidR="00764786" w:rsidRPr="00C52778" w:rsidRDefault="00764786" w:rsidP="0015221A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計</w:t>
      </w:r>
      <w:r w:rsidR="001F1082" w:rsidRPr="00C52778">
        <w:rPr>
          <w:rFonts w:ascii="Times New Roman" w:eastAsia="標楷體" w:hAnsi="Times New Roman" w:cs="Times New Roman"/>
          <w:b/>
          <w:sz w:val="32"/>
          <w:szCs w:val="32"/>
        </w:rPr>
        <w:t>畫</w:t>
      </w:r>
      <w:r w:rsidRPr="00C52778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ED44C0" w:rsidRPr="00C52778" w:rsidRDefault="00FB573B" w:rsidP="00C16CE3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教育部體育署委託臺北市立大學</w:t>
      </w:r>
      <w:r w:rsidR="00943621" w:rsidRPr="00C52778">
        <w:rPr>
          <w:rFonts w:ascii="Times New Roman" w:eastAsia="標楷體" w:hAnsi="Times New Roman" w:cs="Times New Roman"/>
          <w:sz w:val="28"/>
          <w:szCs w:val="28"/>
        </w:rPr>
        <w:t>辦理「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研商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救生員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檢定</w:t>
      </w:r>
      <w:r w:rsidR="00A92DB0" w:rsidRPr="00C52778">
        <w:rPr>
          <w:rFonts w:ascii="Times New Roman" w:eastAsia="標楷體" w:hAnsi="Times New Roman" w:cs="Times New Roman"/>
          <w:sz w:val="28"/>
          <w:szCs w:val="28"/>
        </w:rPr>
        <w:t>類別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5F0FEF" w:rsidRPr="00C52778">
        <w:rPr>
          <w:rFonts w:ascii="Times New Roman" w:eastAsia="標楷體" w:hAnsi="Times New Roman" w:cs="Times New Roman"/>
          <w:sz w:val="28"/>
          <w:szCs w:val="28"/>
        </w:rPr>
        <w:t>座談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會」，希藉由</w:t>
      </w:r>
      <w:r w:rsidR="00977AF9" w:rsidRPr="00C52778">
        <w:rPr>
          <w:rFonts w:ascii="Times New Roman" w:eastAsia="標楷體" w:hAnsi="Times New Roman" w:cs="Times New Roman"/>
          <w:sz w:val="28"/>
          <w:szCs w:val="28"/>
        </w:rPr>
        <w:t>座談會之召開，就現行救生員檢定授證辦法</w:t>
      </w:r>
      <w:r w:rsidR="00A766F6" w:rsidRPr="00C52778">
        <w:rPr>
          <w:rFonts w:ascii="Times New Roman" w:eastAsia="標楷體" w:hAnsi="Times New Roman" w:cs="Times New Roman"/>
          <w:sz w:val="28"/>
          <w:szCs w:val="28"/>
        </w:rPr>
        <w:t>之</w:t>
      </w:r>
      <w:r w:rsidR="00977AF9" w:rsidRPr="00C52778">
        <w:rPr>
          <w:rFonts w:ascii="Times New Roman" w:eastAsia="標楷體" w:hAnsi="Times New Roman" w:cs="Times New Roman"/>
          <w:sz w:val="28"/>
          <w:szCs w:val="28"/>
        </w:rPr>
        <w:t>證照類別等議題</w:t>
      </w:r>
      <w:r w:rsidRPr="00C52778">
        <w:rPr>
          <w:rFonts w:ascii="Times New Roman" w:eastAsia="標楷體" w:hAnsi="Times New Roman" w:cs="Times New Roman"/>
          <w:sz w:val="28"/>
          <w:szCs w:val="28"/>
        </w:rPr>
        <w:t>，進行</w:t>
      </w:r>
      <w:r w:rsidR="00943621" w:rsidRPr="00C52778">
        <w:rPr>
          <w:rFonts w:ascii="Times New Roman" w:eastAsia="標楷體" w:hAnsi="Times New Roman" w:cs="Times New Roman"/>
          <w:sz w:val="28"/>
          <w:szCs w:val="28"/>
        </w:rPr>
        <w:t>意見交流</w:t>
      </w:r>
      <w:r w:rsidR="00977AF9" w:rsidRPr="00C52778">
        <w:rPr>
          <w:rFonts w:ascii="Times New Roman" w:eastAsia="標楷體" w:hAnsi="Times New Roman" w:cs="Times New Roman"/>
          <w:sz w:val="28"/>
          <w:szCs w:val="28"/>
        </w:rPr>
        <w:t>與討論</w:t>
      </w:r>
      <w:r w:rsidR="00943621" w:rsidRPr="00C52778">
        <w:rPr>
          <w:rFonts w:ascii="Times New Roman" w:eastAsia="標楷體" w:hAnsi="Times New Roman" w:cs="Times New Roman"/>
          <w:sz w:val="28"/>
          <w:szCs w:val="28"/>
        </w:rPr>
        <w:t>，</w:t>
      </w:r>
      <w:r w:rsidR="00977AF9" w:rsidRPr="00C52778">
        <w:rPr>
          <w:rFonts w:ascii="Times New Roman" w:eastAsia="標楷體" w:hAnsi="Times New Roman" w:cs="Times New Roman"/>
          <w:sz w:val="28"/>
          <w:szCs w:val="28"/>
        </w:rPr>
        <w:t>廣蒐各方意見，以作為未來修法之依據</w:t>
      </w:r>
      <w:r w:rsidR="001E0056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64786" w:rsidRPr="00C52778" w:rsidRDefault="00764786" w:rsidP="0015221A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764786" w:rsidRPr="00C52778" w:rsidRDefault="0003307A" w:rsidP="0024442A">
      <w:pPr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766D43" w:rsidRPr="00C52778">
        <w:rPr>
          <w:rFonts w:ascii="Times New Roman" w:eastAsia="標楷體" w:hAnsi="Times New Roman" w:cs="Times New Roman"/>
          <w:sz w:val="28"/>
          <w:szCs w:val="28"/>
        </w:rPr>
        <w:t>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教育部體育署</w:t>
      </w:r>
    </w:p>
    <w:p w:rsidR="0003307A" w:rsidRPr="00C52778" w:rsidRDefault="0003307A" w:rsidP="0024442A">
      <w:pPr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766D43" w:rsidRPr="00C52778">
        <w:rPr>
          <w:rFonts w:ascii="Times New Roman" w:eastAsia="標楷體" w:hAnsi="Times New Roman" w:cs="Times New Roman"/>
          <w:sz w:val="28"/>
          <w:szCs w:val="28"/>
        </w:rPr>
        <w:t>：</w:t>
      </w:r>
      <w:r w:rsidR="00FB573B" w:rsidRPr="00C52778">
        <w:rPr>
          <w:rFonts w:ascii="Times New Roman" w:eastAsia="標楷體" w:hAnsi="Times New Roman" w:cs="Times New Roman"/>
          <w:sz w:val="28"/>
          <w:szCs w:val="28"/>
        </w:rPr>
        <w:t>臺北市立大學</w:t>
      </w:r>
      <w:r w:rsidR="00AB15E5" w:rsidRPr="00C52778">
        <w:rPr>
          <w:rFonts w:ascii="Times New Roman" w:eastAsia="標楷體" w:hAnsi="Times New Roman" w:cs="Times New Roman"/>
          <w:sz w:val="28"/>
          <w:szCs w:val="28"/>
        </w:rPr>
        <w:t>救生員檢定制度</w:t>
      </w:r>
      <w:r w:rsidR="00977AF9" w:rsidRPr="00C52778">
        <w:rPr>
          <w:rFonts w:ascii="Times New Roman" w:eastAsia="標楷體" w:hAnsi="Times New Roman" w:cs="Times New Roman"/>
          <w:sz w:val="28"/>
          <w:szCs w:val="28"/>
        </w:rPr>
        <w:t>執行小組</w:t>
      </w:r>
    </w:p>
    <w:p w:rsidR="0003307A" w:rsidRPr="00C52778" w:rsidRDefault="0003307A" w:rsidP="0024442A">
      <w:pPr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766D43" w:rsidRPr="00C52778">
        <w:rPr>
          <w:rFonts w:ascii="Times New Roman" w:eastAsia="標楷體" w:hAnsi="Times New Roman" w:cs="Times New Roman"/>
          <w:sz w:val="28"/>
          <w:szCs w:val="28"/>
        </w:rPr>
        <w:t>：</w:t>
      </w:r>
      <w:r w:rsidR="00B33DE9" w:rsidRPr="00C52778">
        <w:rPr>
          <w:rFonts w:ascii="Times New Roman" w:eastAsia="標楷體" w:hAnsi="Times New Roman" w:cs="Times New Roman"/>
          <w:sz w:val="28"/>
          <w:szCs w:val="28"/>
        </w:rPr>
        <w:t>花蓮勞工育樂中心</w:t>
      </w:r>
      <w:r w:rsidRPr="00C52778">
        <w:rPr>
          <w:rFonts w:ascii="Times New Roman" w:eastAsia="標楷體" w:hAnsi="Times New Roman" w:cs="Times New Roman"/>
          <w:sz w:val="28"/>
          <w:szCs w:val="28"/>
        </w:rPr>
        <w:t>、</w:t>
      </w:r>
      <w:r w:rsidR="00FB573B" w:rsidRPr="00C52778">
        <w:rPr>
          <w:rFonts w:ascii="Times New Roman" w:eastAsia="標楷體" w:hAnsi="Times New Roman" w:cs="Times New Roman"/>
          <w:sz w:val="28"/>
          <w:szCs w:val="28"/>
        </w:rPr>
        <w:t>高雄蓮潭會館</w:t>
      </w:r>
    </w:p>
    <w:p w:rsidR="00C16CE3" w:rsidRPr="008148AF" w:rsidRDefault="008148AF" w:rsidP="008148AF">
      <w:pPr>
        <w:tabs>
          <w:tab w:val="left" w:pos="284"/>
        </w:tabs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EF6FE1" w:rsidRPr="008148AF">
        <w:rPr>
          <w:rFonts w:ascii="Times New Roman" w:eastAsia="標楷體" w:hAnsi="Times New Roman" w:cs="Times New Roman" w:hint="eastAsia"/>
          <w:sz w:val="28"/>
          <w:szCs w:val="28"/>
        </w:rPr>
        <w:t>座談</w:t>
      </w:r>
      <w:r w:rsidR="00C16CE3" w:rsidRPr="008148AF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時間及流程</w:t>
      </w:r>
      <w:r w:rsidR="00B774A5" w:rsidRPr="008148A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4"/>
        <w:tblW w:w="10349" w:type="dxa"/>
        <w:jc w:val="center"/>
        <w:tblLook w:val="04A0"/>
      </w:tblPr>
      <w:tblGrid>
        <w:gridCol w:w="1011"/>
        <w:gridCol w:w="2457"/>
        <w:gridCol w:w="3267"/>
        <w:gridCol w:w="3614"/>
      </w:tblGrid>
      <w:tr w:rsidR="00EC4A82" w:rsidRPr="00C52778" w:rsidTr="00005716">
        <w:trPr>
          <w:jc w:val="center"/>
        </w:trPr>
        <w:tc>
          <w:tcPr>
            <w:tcW w:w="1011" w:type="dxa"/>
            <w:vAlign w:val="center"/>
          </w:tcPr>
          <w:p w:rsidR="0003307A" w:rsidRPr="00C52778" w:rsidRDefault="0003307A" w:rsidP="00C90EA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區域</w:t>
            </w:r>
          </w:p>
        </w:tc>
        <w:tc>
          <w:tcPr>
            <w:tcW w:w="2457" w:type="dxa"/>
            <w:vAlign w:val="center"/>
          </w:tcPr>
          <w:p w:rsidR="0003307A" w:rsidRPr="00C52778" w:rsidRDefault="0003307A" w:rsidP="001A5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="006E086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E086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267" w:type="dxa"/>
            <w:vAlign w:val="center"/>
          </w:tcPr>
          <w:p w:rsidR="0003307A" w:rsidRPr="00C52778" w:rsidRDefault="0003307A" w:rsidP="001A5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舉辦地點</w:t>
            </w:r>
          </w:p>
        </w:tc>
        <w:tc>
          <w:tcPr>
            <w:tcW w:w="3614" w:type="dxa"/>
            <w:vAlign w:val="center"/>
          </w:tcPr>
          <w:p w:rsidR="0003307A" w:rsidRPr="00C52778" w:rsidRDefault="0003307A" w:rsidP="00001DC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建議參與者居住所在地區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C4A82" w:rsidRPr="00C52778" w:rsidTr="00005716">
        <w:trPr>
          <w:trHeight w:val="1784"/>
          <w:jc w:val="center"/>
        </w:trPr>
        <w:tc>
          <w:tcPr>
            <w:tcW w:w="1011" w:type="dxa"/>
            <w:vAlign w:val="center"/>
          </w:tcPr>
          <w:p w:rsidR="0003307A" w:rsidRPr="00C52778" w:rsidRDefault="00FB573B" w:rsidP="00C90E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東區</w:t>
            </w:r>
          </w:p>
        </w:tc>
        <w:tc>
          <w:tcPr>
            <w:tcW w:w="2457" w:type="dxa"/>
            <w:vAlign w:val="center"/>
          </w:tcPr>
          <w:p w:rsidR="001A5672" w:rsidRPr="00C52778" w:rsidRDefault="001A5672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C6BF7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05716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03307A" w:rsidRPr="00C52778" w:rsidRDefault="0003307A" w:rsidP="00A548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星期一</w:t>
            </w:r>
          </w:p>
          <w:p w:rsidR="006E0860" w:rsidRPr="00C52778" w:rsidRDefault="009C110E" w:rsidP="00A5489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3267" w:type="dxa"/>
            <w:vAlign w:val="center"/>
          </w:tcPr>
          <w:p w:rsidR="0003307A" w:rsidRPr="00C52778" w:rsidRDefault="00F76222" w:rsidP="00AD4B9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花蓮勞工育樂中心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301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研習教室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花蓮縣花蓮市富安路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199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  <w:vAlign w:val="center"/>
          </w:tcPr>
          <w:p w:rsidR="0003307A" w:rsidRPr="00C52778" w:rsidRDefault="0003307A" w:rsidP="0076478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花蓮縣</w:t>
            </w:r>
            <w:r w:rsidR="00FB573B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、台東縣、宜蘭縣</w:t>
            </w:r>
          </w:p>
        </w:tc>
      </w:tr>
      <w:tr w:rsidR="00EC4A82" w:rsidRPr="00C52778" w:rsidTr="00005716">
        <w:trPr>
          <w:trHeight w:val="1784"/>
          <w:jc w:val="center"/>
        </w:trPr>
        <w:tc>
          <w:tcPr>
            <w:tcW w:w="1011" w:type="dxa"/>
            <w:vAlign w:val="center"/>
          </w:tcPr>
          <w:p w:rsidR="008B7CB8" w:rsidRPr="00C52778" w:rsidRDefault="0003307A" w:rsidP="00C90EA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南區</w:t>
            </w:r>
          </w:p>
        </w:tc>
        <w:tc>
          <w:tcPr>
            <w:tcW w:w="2457" w:type="dxa"/>
            <w:vAlign w:val="center"/>
          </w:tcPr>
          <w:p w:rsidR="001A5672" w:rsidRPr="00C52778" w:rsidRDefault="001A5672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A726E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05716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03307A" w:rsidRPr="00C52778" w:rsidRDefault="00CA726E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星期一</w:t>
            </w:r>
          </w:p>
          <w:p w:rsidR="009E5F2D" w:rsidRPr="00C52778" w:rsidRDefault="009E5F2D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3267" w:type="dxa"/>
            <w:vAlign w:val="center"/>
          </w:tcPr>
          <w:p w:rsidR="00DC45FD" w:rsidRPr="00C52778" w:rsidRDefault="00DC45FD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高雄蓮潭國際會館</w:t>
            </w:r>
            <w:r w:rsidR="004C3E1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R402</w:t>
            </w:r>
            <w:r w:rsidR="00AD4B91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  <w:p w:rsidR="0003307A" w:rsidRPr="00C52778" w:rsidRDefault="00DC45FD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高雄市左營區崇德路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801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03307A" w:rsidRPr="00C52778" w:rsidRDefault="008B7CB8" w:rsidP="00991CC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雲林縣、南投縣、</w:t>
            </w:r>
            <w:r w:rsidR="0003307A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嘉義市、嘉義縣、台南市、高雄市、屏東縣、澎湖縣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、金門縣</w:t>
            </w:r>
          </w:p>
        </w:tc>
      </w:tr>
      <w:tr w:rsidR="00AF539B" w:rsidRPr="00C52778" w:rsidTr="003105FB">
        <w:trPr>
          <w:trHeight w:val="1784"/>
          <w:jc w:val="center"/>
        </w:trPr>
        <w:tc>
          <w:tcPr>
            <w:tcW w:w="1011" w:type="dxa"/>
            <w:vAlign w:val="center"/>
          </w:tcPr>
          <w:p w:rsidR="00AF539B" w:rsidRPr="00C52778" w:rsidRDefault="00AF539B" w:rsidP="003105F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北區</w:t>
            </w:r>
          </w:p>
        </w:tc>
        <w:tc>
          <w:tcPr>
            <w:tcW w:w="2457" w:type="dxa"/>
            <w:vAlign w:val="center"/>
          </w:tcPr>
          <w:p w:rsidR="00AF539B" w:rsidRPr="00C52778" w:rsidRDefault="00AF539B" w:rsidP="003105F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AF539B" w:rsidRPr="00C52778" w:rsidRDefault="00AF539B" w:rsidP="003105F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星期二</w:t>
            </w:r>
          </w:p>
          <w:p w:rsidR="00AF539B" w:rsidRPr="00C52778" w:rsidRDefault="00AF539B" w:rsidP="003105F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時至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3267" w:type="dxa"/>
            <w:vAlign w:val="center"/>
          </w:tcPr>
          <w:p w:rsidR="00AF539B" w:rsidRPr="00C52778" w:rsidRDefault="00AF539B" w:rsidP="003105F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臺北市立大學天母校區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科資大樓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D810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台北市士林區忠誠路二段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101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4" w:type="dxa"/>
            <w:vAlign w:val="center"/>
          </w:tcPr>
          <w:p w:rsidR="00AF539B" w:rsidRPr="00C52778" w:rsidRDefault="00AF539B" w:rsidP="003105F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基隆市、新北市、台北市、桃園市、新竹市、新竹縣、苗栗縣、台中市、彰化縣</w:t>
            </w:r>
          </w:p>
        </w:tc>
      </w:tr>
    </w:tbl>
    <w:p w:rsidR="0003307A" w:rsidRPr="00C52778" w:rsidRDefault="0003307A" w:rsidP="008148AF">
      <w:pPr>
        <w:pStyle w:val="a3"/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095"/>
        <w:gridCol w:w="2522"/>
        <w:gridCol w:w="1842"/>
        <w:gridCol w:w="2488"/>
      </w:tblGrid>
      <w:tr w:rsidR="00D17A4D" w:rsidRPr="00C52778" w:rsidTr="00D17A4D">
        <w:trPr>
          <w:jc w:val="center"/>
        </w:trPr>
        <w:tc>
          <w:tcPr>
            <w:tcW w:w="4617" w:type="dxa"/>
            <w:gridSpan w:val="2"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1842" w:type="dxa"/>
            <w:vMerge w:val="restart"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2488" w:type="dxa"/>
            <w:vMerge w:val="restart"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主持人</w:t>
            </w:r>
          </w:p>
        </w:tc>
      </w:tr>
      <w:tr w:rsidR="00D17A4D" w:rsidRPr="00C52778" w:rsidTr="00D17A4D">
        <w:trPr>
          <w:jc w:val="center"/>
        </w:trPr>
        <w:tc>
          <w:tcPr>
            <w:tcW w:w="2095" w:type="dxa"/>
            <w:vAlign w:val="center"/>
          </w:tcPr>
          <w:p w:rsidR="00D17A4D" w:rsidRPr="00C52778" w:rsidRDefault="00AF539B" w:rsidP="00AF539B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="00D17A4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="00D17A4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522" w:type="dxa"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日及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842" w:type="dxa"/>
            <w:vMerge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D17A4D" w:rsidRPr="00C52778" w:rsidRDefault="00D17A4D" w:rsidP="00CA726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A548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09:00-09:20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817F8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:00-1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1842" w:type="dxa"/>
            <w:vAlign w:val="center"/>
          </w:tcPr>
          <w:p w:rsidR="00A54897" w:rsidRPr="00C52778" w:rsidRDefault="00A54897" w:rsidP="00CA72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488" w:type="dxa"/>
            <w:vAlign w:val="center"/>
          </w:tcPr>
          <w:p w:rsidR="00A54897" w:rsidRPr="00C52778" w:rsidRDefault="00A54897" w:rsidP="0003307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A548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09:20-09:30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817F8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:20-1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842" w:type="dxa"/>
            <w:vAlign w:val="center"/>
          </w:tcPr>
          <w:p w:rsidR="00A54897" w:rsidRPr="00C52778" w:rsidRDefault="00A54897" w:rsidP="009914C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開幕式</w:t>
            </w:r>
          </w:p>
        </w:tc>
        <w:tc>
          <w:tcPr>
            <w:tcW w:w="2488" w:type="dxa"/>
            <w:vAlign w:val="center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教育部體育署長官</w:t>
            </w: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A5489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09:30-10:30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817F8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:30-1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842" w:type="dxa"/>
            <w:vAlign w:val="center"/>
          </w:tcPr>
          <w:p w:rsidR="00A54897" w:rsidRPr="00C52778" w:rsidRDefault="00A54897" w:rsidP="00B3127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討論議題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陳堅錐教授</w:t>
            </w: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10:30-10: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:30-1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A54897" w:rsidRPr="00C52778" w:rsidRDefault="00E9013F" w:rsidP="003C76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488" w:type="dxa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0-11: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討論議題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陳堅錐教授</w:t>
            </w:r>
          </w:p>
        </w:tc>
      </w:tr>
      <w:tr w:rsidR="00A54897" w:rsidRPr="00C52778" w:rsidTr="00D17A4D">
        <w:trPr>
          <w:jc w:val="center"/>
        </w:trPr>
        <w:tc>
          <w:tcPr>
            <w:tcW w:w="2095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22" w:type="dxa"/>
            <w:vAlign w:val="center"/>
          </w:tcPr>
          <w:p w:rsidR="00A54897" w:rsidRPr="00C52778" w:rsidRDefault="00A54897" w:rsidP="00E901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817F80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9013F"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閉幕式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2488" w:type="dxa"/>
          </w:tcPr>
          <w:p w:rsidR="00A54897" w:rsidRPr="00C52778" w:rsidRDefault="00A54897" w:rsidP="003C765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2778">
              <w:rPr>
                <w:rFonts w:ascii="Times New Roman" w:eastAsia="標楷體" w:hAnsi="Times New Roman" w:cs="Times New Roman"/>
                <w:sz w:val="28"/>
                <w:szCs w:val="28"/>
              </w:rPr>
              <w:t>執行小組</w:t>
            </w:r>
          </w:p>
        </w:tc>
      </w:tr>
    </w:tbl>
    <w:p w:rsidR="0024442A" w:rsidRPr="00C52778" w:rsidRDefault="0024442A" w:rsidP="0076478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5428A" w:rsidRPr="00C52778" w:rsidRDefault="00064510" w:rsidP="0015221A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  <w:r w:rsidR="00817F80" w:rsidRPr="00C52778">
        <w:rPr>
          <w:rFonts w:ascii="Times New Roman" w:eastAsia="標楷體" w:hAnsi="Times New Roman" w:cs="Times New Roman"/>
          <w:b/>
          <w:sz w:val="28"/>
          <w:szCs w:val="28"/>
        </w:rPr>
        <w:t>與報名方式</w:t>
      </w:r>
    </w:p>
    <w:p w:rsidR="00A54897" w:rsidRPr="00C52778" w:rsidRDefault="00966777" w:rsidP="00966777">
      <w:pPr>
        <w:pStyle w:val="a3"/>
        <w:numPr>
          <w:ilvl w:val="0"/>
          <w:numId w:val="13"/>
        </w:numPr>
        <w:ind w:leftChars="0" w:hanging="453"/>
        <w:rPr>
          <w:rFonts w:ascii="Times New Roman" w:eastAsia="標楷體" w:hAnsi="Times New Roman" w:cs="Times New Roman"/>
          <w:sz w:val="28"/>
          <w:szCs w:val="28"/>
        </w:rPr>
      </w:pPr>
      <w:r w:rsidRPr="00966777">
        <w:rPr>
          <w:rFonts w:ascii="Times New Roman" w:eastAsia="標楷體" w:hAnsi="Times New Roman" w:cs="Times New Roman" w:hint="eastAsia"/>
          <w:sz w:val="28"/>
          <w:szCs w:val="28"/>
        </w:rPr>
        <w:t>本座談會以中央及地方政府相關機關及學校、救生團體、水域安全及救生之學者專家、國民運動中心及游泳池與水域活動相關業者、水域安全從業人員、執業救生員為主，亦開放對本座談會議題有興趣之國內各級學校教師學生。</w:t>
      </w:r>
    </w:p>
    <w:p w:rsidR="00817F80" w:rsidRPr="00C52778" w:rsidRDefault="00817F80" w:rsidP="00957279">
      <w:pPr>
        <w:pStyle w:val="a3"/>
        <w:numPr>
          <w:ilvl w:val="0"/>
          <w:numId w:val="13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報名</w:t>
      </w:r>
      <w:r w:rsidR="002B07D9" w:rsidRPr="00C52778">
        <w:rPr>
          <w:rFonts w:ascii="Times New Roman" w:eastAsia="標楷體" w:hAnsi="Times New Roman" w:cs="Times New Roman"/>
          <w:sz w:val="28"/>
          <w:szCs w:val="28"/>
        </w:rPr>
        <w:t>人數及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方式</w:t>
      </w:r>
    </w:p>
    <w:p w:rsidR="00817F80" w:rsidRPr="00C52778" w:rsidRDefault="002B07D9" w:rsidP="00F86CF3">
      <w:pPr>
        <w:ind w:left="1985" w:hanging="709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(</w:t>
      </w:r>
      <w:r w:rsidR="00C74F63" w:rsidRPr="00C52778">
        <w:rPr>
          <w:rFonts w:ascii="Times New Roman" w:eastAsia="標楷體" w:hAnsi="Times New Roman" w:cs="Times New Roman"/>
          <w:sz w:val="28"/>
          <w:szCs w:val="28"/>
        </w:rPr>
        <w:t>一</w:t>
      </w:r>
      <w:r w:rsidRPr="00C52778">
        <w:rPr>
          <w:rFonts w:ascii="Times New Roman" w:eastAsia="標楷體" w:hAnsi="Times New Roman" w:cs="Times New Roman"/>
          <w:sz w:val="28"/>
          <w:szCs w:val="28"/>
        </w:rPr>
        <w:t>)</w:t>
      </w:r>
      <w:r w:rsidR="00817F80" w:rsidRPr="00C52778">
        <w:rPr>
          <w:rFonts w:ascii="Times New Roman" w:eastAsia="標楷體" w:hAnsi="Times New Roman" w:cs="Times New Roman"/>
          <w:sz w:val="28"/>
          <w:szCs w:val="28"/>
        </w:rPr>
        <w:t>自本計畫公告起即可開始報名，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每區各</w:t>
      </w:r>
      <w:r w:rsidR="00AB60D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52778">
        <w:rPr>
          <w:rFonts w:ascii="Times New Roman" w:eastAsia="標楷體" w:hAnsi="Times New Roman" w:cs="Times New Roman"/>
          <w:sz w:val="28"/>
          <w:szCs w:val="28"/>
        </w:rPr>
        <w:t>0</w:t>
      </w:r>
      <w:r w:rsidRPr="00C52778">
        <w:rPr>
          <w:rFonts w:ascii="Times New Roman" w:eastAsia="標楷體" w:hAnsi="Times New Roman" w:cs="Times New Roman"/>
          <w:sz w:val="28"/>
          <w:szCs w:val="28"/>
        </w:rPr>
        <w:t>人為限，</w:t>
      </w:r>
      <w:r w:rsidR="00817F80" w:rsidRPr="00C52778">
        <w:rPr>
          <w:rFonts w:ascii="Times New Roman" w:eastAsia="標楷體" w:hAnsi="Times New Roman" w:cs="Times New Roman"/>
          <w:sz w:val="28"/>
          <w:szCs w:val="28"/>
        </w:rPr>
        <w:t>各分區報名</w:t>
      </w:r>
      <w:r w:rsidR="00817F80" w:rsidRPr="00C52778">
        <w:rPr>
          <w:rFonts w:ascii="Times New Roman" w:eastAsia="標楷體" w:hAnsi="Times New Roman" w:cs="Times New Roman"/>
          <w:sz w:val="28"/>
          <w:szCs w:val="28"/>
        </w:rPr>
        <w:lastRenderedPageBreak/>
        <w:t>截止時間如下：</w:t>
      </w:r>
    </w:p>
    <w:p w:rsidR="00817F80" w:rsidRPr="00C52778" w:rsidRDefault="00817F80" w:rsidP="00817F80">
      <w:pPr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C05105" w:rsidRPr="00C5277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東區：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106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年</w:t>
      </w:r>
      <w:r w:rsidRPr="00C52778">
        <w:rPr>
          <w:rFonts w:ascii="Times New Roman" w:eastAsia="標楷體" w:hAnsi="Times New Roman" w:cs="Times New Roman"/>
          <w:sz w:val="28"/>
          <w:szCs w:val="28"/>
        </w:rPr>
        <w:t>4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月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13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日午中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12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時止。</w:t>
      </w:r>
    </w:p>
    <w:p w:rsidR="00817F80" w:rsidRDefault="00817F80" w:rsidP="00817F80">
      <w:pPr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C05105" w:rsidRPr="00C5277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南區：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106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年</w:t>
      </w:r>
      <w:r w:rsidRPr="00C52778">
        <w:rPr>
          <w:rFonts w:ascii="Times New Roman" w:eastAsia="標楷體" w:hAnsi="Times New Roman" w:cs="Times New Roman"/>
          <w:sz w:val="28"/>
          <w:szCs w:val="28"/>
        </w:rPr>
        <w:t>4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月</w:t>
      </w:r>
      <w:r w:rsidR="00C05105" w:rsidRPr="00C52778">
        <w:rPr>
          <w:rFonts w:ascii="Times New Roman" w:eastAsia="標楷體" w:hAnsi="Times New Roman" w:cs="Times New Roman"/>
          <w:sz w:val="28"/>
          <w:szCs w:val="28"/>
        </w:rPr>
        <w:t>20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日</w:t>
      </w:r>
      <w:r w:rsidR="002B07D9" w:rsidRPr="00C52778">
        <w:rPr>
          <w:rFonts w:ascii="Times New Roman" w:eastAsia="標楷體" w:hAnsi="Times New Roman" w:cs="Times New Roman"/>
          <w:sz w:val="28"/>
          <w:szCs w:val="28"/>
        </w:rPr>
        <w:t>中午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12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時止。</w:t>
      </w:r>
    </w:p>
    <w:p w:rsidR="006F7892" w:rsidRPr="00C52778" w:rsidRDefault="006F7892" w:rsidP="00817F80">
      <w:pPr>
        <w:ind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北區：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106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年</w:t>
      </w:r>
      <w:r w:rsidRPr="00C52778">
        <w:rPr>
          <w:rFonts w:ascii="Times New Roman" w:eastAsia="標楷體" w:hAnsi="Times New Roman" w:cs="Times New Roman"/>
          <w:sz w:val="28"/>
          <w:szCs w:val="28"/>
        </w:rPr>
        <w:t>4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日中午</w:t>
      </w:r>
      <w:r w:rsidRPr="00C52778">
        <w:rPr>
          <w:rFonts w:ascii="Times New Roman" w:eastAsia="標楷體" w:hAnsi="Times New Roman" w:cs="Times New Roman"/>
          <w:sz w:val="28"/>
          <w:szCs w:val="28"/>
        </w:rPr>
        <w:t>12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時止。</w:t>
      </w:r>
    </w:p>
    <w:p w:rsidR="00817F80" w:rsidRPr="00C52778" w:rsidRDefault="00817F80" w:rsidP="00957279">
      <w:pPr>
        <w:ind w:left="960"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(</w:t>
      </w:r>
      <w:r w:rsidRPr="00C52778">
        <w:rPr>
          <w:rFonts w:ascii="Times New Roman" w:eastAsia="標楷體" w:hAnsi="Times New Roman" w:cs="Times New Roman"/>
          <w:sz w:val="28"/>
          <w:szCs w:val="28"/>
        </w:rPr>
        <w:t>二</w:t>
      </w: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本座談會活動採取網路報名</w:t>
      </w:r>
      <w:r w:rsidR="00957279" w:rsidRPr="00C52778">
        <w:rPr>
          <w:rFonts w:ascii="Times New Roman" w:eastAsia="標楷體" w:hAnsi="Times New Roman" w:cs="Times New Roman"/>
          <w:sz w:val="28"/>
          <w:szCs w:val="28"/>
        </w:rPr>
        <w:t>，各區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報名網址</w:t>
      </w:r>
      <w:r w:rsidR="00957279" w:rsidRPr="00C52778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F86CF3" w:rsidRPr="00C52778" w:rsidRDefault="00F86CF3" w:rsidP="00957279">
      <w:pPr>
        <w:ind w:left="960"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ab/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東區：</w:t>
      </w:r>
      <w:r w:rsidRPr="00C52778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https://goo.gl/4Lwwa8</w:t>
      </w:r>
    </w:p>
    <w:p w:rsidR="006F7892" w:rsidRDefault="00F86CF3" w:rsidP="006F7892">
      <w:pPr>
        <w:ind w:left="960" w:firstLine="480"/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ab/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南區：</w:t>
      </w:r>
      <w:hyperlink r:id="rId8" w:history="1">
        <w:r w:rsidR="006F7892" w:rsidRPr="007A3F1B">
          <w:rPr>
            <w:rStyle w:val="ac"/>
            <w:rFonts w:ascii="Times New Roman" w:eastAsia="標楷體" w:hAnsi="Times New Roman" w:cs="Times New Roman"/>
            <w:sz w:val="27"/>
            <w:szCs w:val="27"/>
            <w:shd w:val="clear" w:color="auto" w:fill="FFFFFF"/>
          </w:rPr>
          <w:t>https://goo.gl/Ut1mlQ</w:t>
        </w:r>
      </w:hyperlink>
    </w:p>
    <w:p w:rsidR="006F7892" w:rsidRPr="00C52778" w:rsidRDefault="006F7892" w:rsidP="006F7892">
      <w:pPr>
        <w:ind w:left="960" w:firstLine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7"/>
          <w:szCs w:val="27"/>
          <w:shd w:val="clear" w:color="auto" w:fill="FFFFFF"/>
        </w:rPr>
        <w:t xml:space="preserve">    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北區：</w:t>
      </w:r>
      <w:r w:rsidRPr="00C52778">
        <w:rPr>
          <w:rFonts w:ascii="Times New Roman" w:eastAsia="標楷體" w:hAnsi="Times New Roman" w:cs="Times New Roman"/>
          <w:color w:val="000000"/>
          <w:sz w:val="27"/>
          <w:szCs w:val="27"/>
          <w:shd w:val="clear" w:color="auto" w:fill="FFFFFF"/>
        </w:rPr>
        <w:t>https://goo.gl/YgGHmX</w:t>
      </w:r>
    </w:p>
    <w:p w:rsidR="00817F80" w:rsidRPr="00C52778" w:rsidRDefault="00817F80" w:rsidP="00957279">
      <w:pPr>
        <w:ind w:left="960"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(</w:t>
      </w:r>
      <w:r w:rsidRPr="00C52778">
        <w:rPr>
          <w:rFonts w:ascii="Times New Roman" w:eastAsia="標楷體" w:hAnsi="Times New Roman" w:cs="Times New Roman"/>
          <w:sz w:val="28"/>
          <w:szCs w:val="28"/>
        </w:rPr>
        <w:t>三</w:t>
      </w: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各分區場次報名人數如超過場地限制，得提前截止報名。</w:t>
      </w:r>
    </w:p>
    <w:p w:rsidR="00817F80" w:rsidRPr="00C52778" w:rsidRDefault="00817F80" w:rsidP="00957279">
      <w:pPr>
        <w:ind w:left="960"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(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四</w:t>
      </w: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本計</w:t>
      </w:r>
      <w:r w:rsidR="00572CF0" w:rsidRPr="00C52778">
        <w:rPr>
          <w:rFonts w:ascii="Times New Roman" w:eastAsia="標楷體" w:hAnsi="Times New Roman" w:cs="Times New Roman"/>
          <w:sz w:val="28"/>
          <w:szCs w:val="28"/>
        </w:rPr>
        <w:t>畫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及活動</w:t>
      </w:r>
      <w:r w:rsidR="00AB4B91" w:rsidRPr="00C52778">
        <w:rPr>
          <w:rFonts w:ascii="Times New Roman" w:eastAsia="標楷體" w:hAnsi="Times New Roman" w:cs="Times New Roman"/>
          <w:sz w:val="28"/>
          <w:szCs w:val="28"/>
        </w:rPr>
        <w:t>相關</w:t>
      </w:r>
      <w:r w:rsidRPr="00C52778">
        <w:rPr>
          <w:rFonts w:ascii="Times New Roman" w:eastAsia="標楷體" w:hAnsi="Times New Roman" w:cs="Times New Roman"/>
          <w:sz w:val="28"/>
          <w:szCs w:val="28"/>
        </w:rPr>
        <w:t>訊息，請參閱網站公告：</w:t>
      </w:r>
    </w:p>
    <w:p w:rsidR="00817F80" w:rsidRPr="00C52778" w:rsidRDefault="00817F80" w:rsidP="002B07D9">
      <w:pPr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957279" w:rsidRPr="00C52778">
        <w:rPr>
          <w:rFonts w:ascii="Times New Roman" w:eastAsia="標楷體" w:hAnsi="Times New Roman" w:cs="Times New Roman"/>
          <w:sz w:val="28"/>
          <w:szCs w:val="28"/>
        </w:rPr>
        <w:tab/>
      </w:r>
      <w:r w:rsidR="00957279" w:rsidRPr="00C52778">
        <w:rPr>
          <w:rFonts w:ascii="Times New Roman" w:eastAsia="標楷體" w:hAnsi="Times New Roman" w:cs="Times New Roman"/>
          <w:sz w:val="28"/>
          <w:szCs w:val="28"/>
        </w:rPr>
        <w:tab/>
      </w:r>
      <w:r w:rsidR="00752001" w:rsidRPr="00C5277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2778">
        <w:rPr>
          <w:rFonts w:ascii="Times New Roman" w:eastAsia="標楷體" w:hAnsi="Times New Roman" w:cs="Times New Roman"/>
          <w:sz w:val="28"/>
          <w:szCs w:val="28"/>
        </w:rPr>
        <w:t>(http</w:t>
      </w:r>
      <w:r w:rsidRPr="00C52778">
        <w:rPr>
          <w:rFonts w:ascii="Times New Roman" w:eastAsia="標楷體" w:hAnsi="Times New Roman" w:cs="Times New Roman"/>
          <w:sz w:val="28"/>
          <w:szCs w:val="28"/>
        </w:rPr>
        <w:t>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//www.lifeguard.utaipei.edu.tw/)</w:t>
      </w:r>
    </w:p>
    <w:p w:rsidR="0015221A" w:rsidRPr="00C52778" w:rsidRDefault="000F5529" w:rsidP="0015221A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討論</w:t>
      </w:r>
      <w:r w:rsidR="0015221A" w:rsidRPr="00C52778">
        <w:rPr>
          <w:rFonts w:ascii="Times New Roman" w:eastAsia="標楷體" w:hAnsi="Times New Roman" w:cs="Times New Roman"/>
          <w:b/>
          <w:sz w:val="28"/>
          <w:szCs w:val="28"/>
        </w:rPr>
        <w:t>議題</w:t>
      </w:r>
    </w:p>
    <w:p w:rsidR="0023117F" w:rsidRPr="00C52778" w:rsidRDefault="00F8128E" w:rsidP="004D194B">
      <w:pPr>
        <w:autoSpaceDE w:val="0"/>
        <w:autoSpaceDN w:val="0"/>
        <w:adjustRightInd w:val="0"/>
        <w:ind w:leftChars="200" w:left="480"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為檢討游泳池救生員及開放水域救生員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檢定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是否脫</w:t>
      </w:r>
      <w:r w:rsidR="002E481B" w:rsidRPr="00C52778">
        <w:rPr>
          <w:rFonts w:ascii="Times New Roman" w:eastAsia="標楷體" w:hAnsi="Times New Roman" w:cs="Times New Roman"/>
          <w:sz w:val="28"/>
          <w:szCs w:val="28"/>
        </w:rPr>
        <w:t>鈎</w:t>
      </w:r>
      <w:r w:rsidRPr="00C52778">
        <w:rPr>
          <w:rFonts w:ascii="Times New Roman" w:eastAsia="標楷體" w:hAnsi="Times New Roman" w:cs="Times New Roman"/>
          <w:sz w:val="28"/>
          <w:szCs w:val="28"/>
        </w:rPr>
        <w:t>，以及檢討如何提高不同環境及性質的開放性水域（例如：海洋、溪流、湖泊等）救生員之救生技巧，以提高從事水域</w:t>
      </w:r>
      <w:r w:rsidR="004D194B" w:rsidRPr="00C52778">
        <w:rPr>
          <w:rFonts w:ascii="Times New Roman" w:eastAsia="標楷體" w:hAnsi="Times New Roman" w:cs="Times New Roman"/>
          <w:sz w:val="28"/>
          <w:szCs w:val="28"/>
        </w:rPr>
        <w:t>遊憩活動民眾的安全性。</w:t>
      </w:r>
      <w:r w:rsidRPr="00C52778">
        <w:rPr>
          <w:rFonts w:ascii="Times New Roman" w:eastAsia="標楷體" w:hAnsi="Times New Roman" w:cs="Times New Roman"/>
          <w:sz w:val="28"/>
          <w:szCs w:val="28"/>
        </w:rPr>
        <w:t>討論議題如下</w:t>
      </w:r>
      <w:r w:rsidR="0023117F" w:rsidRPr="00C5277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3117F" w:rsidRPr="00C52778" w:rsidRDefault="009426F3" w:rsidP="00957279">
      <w:pPr>
        <w:pStyle w:val="a3"/>
        <w:numPr>
          <w:ilvl w:val="0"/>
          <w:numId w:val="12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因應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二類救生員</w:t>
      </w:r>
      <w:r w:rsidRPr="00C52778">
        <w:rPr>
          <w:rFonts w:ascii="Times New Roman" w:eastAsia="標楷體" w:hAnsi="Times New Roman" w:cs="Times New Roman"/>
          <w:sz w:val="28"/>
          <w:szCs w:val="28"/>
        </w:rPr>
        <w:t>證照脫</w:t>
      </w:r>
      <w:r w:rsidR="004F5650" w:rsidRPr="00C52778">
        <w:rPr>
          <w:rFonts w:ascii="Times New Roman" w:eastAsia="標楷體" w:hAnsi="Times New Roman" w:cs="Times New Roman"/>
          <w:sz w:val="28"/>
          <w:szCs w:val="28"/>
        </w:rPr>
        <w:t>鈎</w:t>
      </w:r>
      <w:r w:rsidRPr="00C52778">
        <w:rPr>
          <w:rFonts w:ascii="Times New Roman" w:eastAsia="標楷體" w:hAnsi="Times New Roman" w:cs="Times New Roman"/>
          <w:sz w:val="28"/>
          <w:szCs w:val="28"/>
        </w:rPr>
        <w:t>，與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目前實際救援情形、救生員</w:t>
      </w:r>
      <w:r w:rsidR="00B50735" w:rsidRPr="00C52778">
        <w:rPr>
          <w:rFonts w:ascii="Times New Roman" w:eastAsia="標楷體" w:hAnsi="Times New Roman" w:cs="Times New Roman"/>
          <w:sz w:val="28"/>
          <w:szCs w:val="28"/>
        </w:rPr>
        <w:t>技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能需求及</w:t>
      </w:r>
      <w:r w:rsidRPr="00C52778">
        <w:rPr>
          <w:rFonts w:ascii="Times New Roman" w:eastAsia="標楷體" w:hAnsi="Times New Roman" w:cs="Times New Roman"/>
          <w:sz w:val="28"/>
          <w:szCs w:val="28"/>
        </w:rPr>
        <w:t>現行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法令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制度</w:t>
      </w:r>
      <w:r w:rsidR="0023117F" w:rsidRPr="00C52778">
        <w:rPr>
          <w:rFonts w:ascii="Times New Roman" w:eastAsia="標楷體" w:hAnsi="Times New Roman" w:cs="Times New Roman"/>
          <w:sz w:val="28"/>
          <w:szCs w:val="28"/>
        </w:rPr>
        <w:t>可能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衍</w:t>
      </w:r>
      <w:r w:rsidR="0023117F" w:rsidRPr="00C52778">
        <w:rPr>
          <w:rFonts w:ascii="Times New Roman" w:eastAsia="標楷體" w:hAnsi="Times New Roman" w:cs="Times New Roman"/>
          <w:sz w:val="28"/>
          <w:szCs w:val="28"/>
        </w:rPr>
        <w:t>生之</w:t>
      </w:r>
      <w:r w:rsidR="00122394" w:rsidRPr="00C52778">
        <w:rPr>
          <w:rFonts w:ascii="Times New Roman" w:eastAsia="標楷體" w:hAnsi="Times New Roman" w:cs="Times New Roman"/>
          <w:sz w:val="28"/>
          <w:szCs w:val="28"/>
        </w:rPr>
        <w:t>問題。</w:t>
      </w:r>
    </w:p>
    <w:p w:rsidR="00F8128E" w:rsidRPr="00C52778" w:rsidRDefault="00F8128E" w:rsidP="00957279">
      <w:pPr>
        <w:pStyle w:val="a3"/>
        <w:numPr>
          <w:ilvl w:val="0"/>
          <w:numId w:val="12"/>
        </w:numPr>
        <w:ind w:leftChars="0" w:left="1134" w:hanging="654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游泳池及開放性水域救生員之檢定科目及標準</w:t>
      </w:r>
      <w:r w:rsidR="00162F92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2394" w:rsidRPr="00C52778" w:rsidRDefault="00A2104B" w:rsidP="008148AF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:rsidR="00214CD6" w:rsidRPr="00C52778" w:rsidRDefault="00214CD6" w:rsidP="00957279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lastRenderedPageBreak/>
        <w:t>請針對「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研商</w:t>
      </w:r>
      <w:r w:rsidR="0003285A" w:rsidRPr="00C52778">
        <w:rPr>
          <w:rFonts w:ascii="Times New Roman" w:eastAsia="標楷體" w:hAnsi="Times New Roman" w:cs="Times New Roman"/>
          <w:sz w:val="28"/>
          <w:szCs w:val="28"/>
        </w:rPr>
        <w:t>救生員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檢定</w:t>
      </w:r>
      <w:r w:rsidR="0003285A" w:rsidRPr="00C52778">
        <w:rPr>
          <w:rFonts w:ascii="Times New Roman" w:eastAsia="標楷體" w:hAnsi="Times New Roman" w:cs="Times New Roman"/>
          <w:sz w:val="28"/>
          <w:szCs w:val="28"/>
        </w:rPr>
        <w:t>類別</w:t>
      </w:r>
      <w:r w:rsidR="0003285A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03285A" w:rsidRPr="00C52778">
        <w:rPr>
          <w:rFonts w:ascii="Times New Roman" w:eastAsia="標楷體" w:hAnsi="Times New Roman" w:cs="Times New Roman"/>
          <w:sz w:val="28"/>
          <w:szCs w:val="28"/>
        </w:rPr>
        <w:t>座談會</w:t>
      </w:r>
      <w:r w:rsidRPr="00C52778">
        <w:rPr>
          <w:rFonts w:ascii="Times New Roman" w:eastAsia="標楷體" w:hAnsi="Times New Roman" w:cs="Times New Roman"/>
          <w:sz w:val="28"/>
          <w:szCs w:val="28"/>
        </w:rPr>
        <w:t>」之內容，提出您寶貴意見</w:t>
      </w:r>
      <w:r w:rsidR="00FA3868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957279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發言時請說明服務單位及姓名，並於發言後務必提交發言</w:t>
      </w:r>
      <w:r w:rsidR="00AB60D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AB60D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B60D7">
        <w:rPr>
          <w:rFonts w:ascii="Times New Roman" w:eastAsia="標楷體" w:hAnsi="Times New Roman" w:cs="Times New Roman" w:hint="eastAsia"/>
          <w:sz w:val="28"/>
          <w:szCs w:val="28"/>
        </w:rPr>
        <w:t>附件一</w:t>
      </w:r>
      <w:r w:rsidR="00AB60D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52778">
        <w:rPr>
          <w:rFonts w:ascii="Times New Roman" w:eastAsia="標楷體" w:hAnsi="Times New Roman" w:cs="Times New Roman"/>
          <w:sz w:val="28"/>
          <w:szCs w:val="28"/>
        </w:rPr>
        <w:t>給工作人員，</w:t>
      </w:r>
      <w:r w:rsidR="00FA3868" w:rsidRPr="00C52778">
        <w:rPr>
          <w:rFonts w:ascii="Times New Roman" w:eastAsia="標楷體" w:hAnsi="Times New Roman" w:cs="Times New Roman"/>
          <w:sz w:val="28"/>
          <w:szCs w:val="28"/>
        </w:rPr>
        <w:t>以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利會議記錄與綜整</w:t>
      </w:r>
      <w:r w:rsidR="00FA3868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957279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發言時請把握時間，每人每次發言以</w:t>
      </w:r>
      <w:r w:rsidRPr="00C52778">
        <w:rPr>
          <w:rFonts w:ascii="Times New Roman" w:eastAsia="標楷體" w:hAnsi="Times New Roman" w:cs="Times New Roman"/>
          <w:sz w:val="28"/>
          <w:szCs w:val="28"/>
        </w:rPr>
        <w:t>3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分鐘為限，</w:t>
      </w:r>
      <w:r w:rsidRPr="00C52778">
        <w:rPr>
          <w:rFonts w:ascii="Times New Roman" w:eastAsia="標楷體" w:hAnsi="Times New Roman" w:cs="Times New Roman"/>
          <w:sz w:val="28"/>
          <w:szCs w:val="28"/>
        </w:rPr>
        <w:t>2.5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分鐘</w:t>
      </w:r>
      <w:r w:rsidR="008B7CB8" w:rsidRPr="00C52778">
        <w:rPr>
          <w:rFonts w:ascii="Times New Roman" w:eastAsia="標楷體" w:hAnsi="Times New Roman" w:cs="Times New Roman"/>
          <w:sz w:val="28"/>
          <w:szCs w:val="28"/>
        </w:rPr>
        <w:t>響鈴</w:t>
      </w:r>
      <w:r w:rsidRPr="00C52778">
        <w:rPr>
          <w:rFonts w:ascii="Times New Roman" w:eastAsia="標楷體" w:hAnsi="Times New Roman" w:cs="Times New Roman"/>
          <w:sz w:val="28"/>
          <w:szCs w:val="28"/>
        </w:rPr>
        <w:t>一聲，</w:t>
      </w:r>
      <w:r w:rsidRPr="00C52778">
        <w:rPr>
          <w:rFonts w:ascii="Times New Roman" w:eastAsia="標楷體" w:hAnsi="Times New Roman" w:cs="Times New Roman"/>
          <w:sz w:val="28"/>
          <w:szCs w:val="28"/>
        </w:rPr>
        <w:t>3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分鐘響</w:t>
      </w:r>
      <w:r w:rsidR="008B7CB8" w:rsidRPr="00C52778">
        <w:rPr>
          <w:rFonts w:ascii="Times New Roman" w:eastAsia="標楷體" w:hAnsi="Times New Roman" w:cs="Times New Roman"/>
          <w:sz w:val="28"/>
          <w:szCs w:val="28"/>
        </w:rPr>
        <w:t>鈴</w:t>
      </w:r>
      <w:r w:rsidRPr="00C52778">
        <w:rPr>
          <w:rFonts w:ascii="Times New Roman" w:eastAsia="標楷體" w:hAnsi="Times New Roman" w:cs="Times New Roman"/>
          <w:sz w:val="28"/>
          <w:szCs w:val="28"/>
        </w:rPr>
        <w:t>兩聲</w:t>
      </w:r>
      <w:r w:rsidR="00CA726E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513D6B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如果發言一輪後仍有時間，可進行第二輪之發言</w:t>
      </w:r>
      <w:r w:rsidR="00CA726E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513D6B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會後如仍有意見或未能於時間內發言者，請將書面意見轉交給工作人員，書面意見亦會列入會議記錄中</w:t>
      </w:r>
      <w:r w:rsidR="00CA726E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513D6B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與會者若攜帶足以阻擋他人視線之標語、海報、或發放傳單、演說、宣導，敬請於</w:t>
      </w:r>
      <w:r w:rsidR="00641995" w:rsidRPr="00C52778">
        <w:rPr>
          <w:rFonts w:ascii="Times New Roman" w:eastAsia="標楷體" w:hAnsi="Times New Roman" w:cs="Times New Roman"/>
          <w:sz w:val="28"/>
          <w:szCs w:val="28"/>
        </w:rPr>
        <w:t>座談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會場地之外進行，以維護參與者權益，如欲錄音錄影，需預先宣告並取得主持人及全體參與人員之同意</w:t>
      </w:r>
      <w:r w:rsidR="00CA726E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14CD6" w:rsidRPr="00C52778" w:rsidRDefault="00214CD6" w:rsidP="00513D6B">
      <w:pPr>
        <w:pStyle w:val="a3"/>
        <w:numPr>
          <w:ilvl w:val="0"/>
          <w:numId w:val="15"/>
        </w:numPr>
        <w:ind w:leftChars="0" w:left="1134" w:hanging="654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若有妨礙</w:t>
      </w:r>
      <w:r w:rsidR="005F0FEF" w:rsidRPr="00C52778">
        <w:rPr>
          <w:rFonts w:ascii="Times New Roman" w:eastAsia="標楷體" w:hAnsi="Times New Roman" w:cs="Times New Roman"/>
          <w:sz w:val="28"/>
          <w:szCs w:val="28"/>
        </w:rPr>
        <w:t>座談</w:t>
      </w:r>
      <w:r w:rsidRPr="00C52778">
        <w:rPr>
          <w:rFonts w:ascii="Times New Roman" w:eastAsia="標楷體" w:hAnsi="Times New Roman" w:cs="Times New Roman"/>
          <w:sz w:val="28"/>
          <w:szCs w:val="28"/>
        </w:rPr>
        <w:t>會程序而情節重大者，主持人得要求退場</w:t>
      </w:r>
      <w:r w:rsidR="00CA726E" w:rsidRPr="00C5277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A7CD7" w:rsidRPr="00C52778" w:rsidRDefault="00A950E3" w:rsidP="008148AF">
      <w:pPr>
        <w:pStyle w:val="a3"/>
        <w:numPr>
          <w:ilvl w:val="0"/>
          <w:numId w:val="10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52778">
        <w:rPr>
          <w:rFonts w:ascii="Times New Roman" w:eastAsia="標楷體" w:hAnsi="Times New Roman" w:cs="Times New Roman"/>
          <w:b/>
          <w:sz w:val="28"/>
          <w:szCs w:val="28"/>
        </w:rPr>
        <w:t>聯絡人及聯絡方式</w:t>
      </w:r>
      <w:r w:rsidR="00766D43" w:rsidRPr="00C52778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2A7CD7" w:rsidRPr="00C52778" w:rsidRDefault="008B7CB8" w:rsidP="002A7CD7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陳宥宜小姐</w:t>
      </w:r>
      <w:r w:rsidR="00766D43" w:rsidRPr="00C52778">
        <w:rPr>
          <w:rFonts w:ascii="Times New Roman" w:eastAsia="標楷體" w:hAnsi="Times New Roman" w:cs="Times New Roman"/>
          <w:sz w:val="28"/>
          <w:szCs w:val="28"/>
        </w:rPr>
        <w:t>02-28726464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臺北市立大學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A950E3" w:rsidRPr="00C52778" w:rsidRDefault="008B7CB8" w:rsidP="002A7CD7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C52778">
        <w:rPr>
          <w:rFonts w:ascii="Times New Roman" w:eastAsia="標楷體" w:hAnsi="Times New Roman" w:cs="Times New Roman"/>
          <w:sz w:val="28"/>
          <w:szCs w:val="28"/>
        </w:rPr>
        <w:t>莊淑貞小姐</w:t>
      </w:r>
      <w:r w:rsidR="00766D43" w:rsidRPr="00C52778">
        <w:rPr>
          <w:rFonts w:ascii="Times New Roman" w:eastAsia="標楷體" w:hAnsi="Times New Roman" w:cs="Times New Roman"/>
          <w:sz w:val="28"/>
          <w:szCs w:val="28"/>
        </w:rPr>
        <w:t>02-87711522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教育部體育署</w:t>
      </w:r>
      <w:r w:rsidR="00D17A4D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FA3868" w:rsidRPr="00C52778" w:rsidRDefault="00FA3868" w:rsidP="001A567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071D4" w:rsidRPr="00C52778" w:rsidRDefault="00D071D4" w:rsidP="001A567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716E5" w:rsidRDefault="008716E5" w:rsidP="00766D43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  <w:sectPr w:rsidR="008716E5" w:rsidSect="00D071D4">
          <w:footerReference w:type="default" r:id="rId9"/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60"/>
        </w:sectPr>
      </w:pPr>
    </w:p>
    <w:p w:rsidR="00766D43" w:rsidRPr="00C52778" w:rsidRDefault="004877B2" w:rsidP="00766D43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C52778">
        <w:rPr>
          <w:rFonts w:ascii="Times New Roman" w:eastAsia="標楷體" w:hAnsi="Times New Roman" w:cs="Times New Roman"/>
          <w:b/>
          <w:sz w:val="36"/>
          <w:szCs w:val="28"/>
        </w:rPr>
        <w:lastRenderedPageBreak/>
        <w:t>教育部體育署</w:t>
      </w:r>
      <w:r w:rsidR="003D7460" w:rsidRPr="00C52778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03285A" w:rsidRPr="0003285A">
        <w:rPr>
          <w:rFonts w:ascii="Times New Roman" w:eastAsia="標楷體" w:hAnsi="Times New Roman" w:cs="Times New Roman" w:hint="eastAsia"/>
          <w:b/>
          <w:sz w:val="36"/>
          <w:szCs w:val="28"/>
        </w:rPr>
        <w:t>研商</w:t>
      </w:r>
      <w:r w:rsidR="0003285A" w:rsidRPr="0003285A">
        <w:rPr>
          <w:rFonts w:ascii="Times New Roman" w:eastAsia="標楷體" w:hAnsi="Times New Roman" w:cs="Times New Roman"/>
          <w:b/>
          <w:sz w:val="36"/>
          <w:szCs w:val="28"/>
        </w:rPr>
        <w:t>救生員</w:t>
      </w:r>
      <w:r w:rsidR="0003285A" w:rsidRPr="0003285A">
        <w:rPr>
          <w:rFonts w:ascii="Times New Roman" w:eastAsia="標楷體" w:hAnsi="Times New Roman" w:cs="Times New Roman" w:hint="eastAsia"/>
          <w:b/>
          <w:sz w:val="36"/>
          <w:szCs w:val="28"/>
        </w:rPr>
        <w:t>檢定類別及方式</w:t>
      </w:r>
      <w:r w:rsidR="003D7460" w:rsidRPr="00C52778">
        <w:rPr>
          <w:rFonts w:ascii="Times New Roman" w:eastAsia="標楷體" w:hAnsi="Times New Roman" w:cs="Times New Roman"/>
          <w:b/>
          <w:sz w:val="36"/>
          <w:szCs w:val="28"/>
        </w:rPr>
        <w:t>」</w:t>
      </w:r>
      <w:r w:rsidR="00766D43" w:rsidRPr="00C52778">
        <w:rPr>
          <w:rFonts w:ascii="Times New Roman" w:eastAsia="標楷體" w:hAnsi="Times New Roman" w:cs="Times New Roman"/>
          <w:b/>
          <w:sz w:val="36"/>
          <w:szCs w:val="28"/>
        </w:rPr>
        <w:t>分區</w:t>
      </w:r>
      <w:r w:rsidR="005F0FEF" w:rsidRPr="00C52778">
        <w:rPr>
          <w:rFonts w:ascii="Times New Roman" w:eastAsia="標楷體" w:hAnsi="Times New Roman" w:cs="Times New Roman"/>
          <w:b/>
          <w:sz w:val="36"/>
          <w:szCs w:val="28"/>
        </w:rPr>
        <w:t>座談</w:t>
      </w:r>
      <w:r w:rsidR="00766D43" w:rsidRPr="00C52778">
        <w:rPr>
          <w:rFonts w:ascii="Times New Roman" w:eastAsia="標楷體" w:hAnsi="Times New Roman" w:cs="Times New Roman"/>
          <w:b/>
          <w:sz w:val="36"/>
          <w:szCs w:val="28"/>
        </w:rPr>
        <w:t>會</w:t>
      </w:r>
    </w:p>
    <w:p w:rsidR="003D7460" w:rsidRPr="00C52778" w:rsidRDefault="003D7460" w:rsidP="001A5672">
      <w:pPr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C52778">
        <w:rPr>
          <w:rFonts w:ascii="Times New Roman" w:eastAsia="標楷體" w:hAnsi="Times New Roman" w:cs="Times New Roman"/>
          <w:b/>
          <w:sz w:val="36"/>
          <w:szCs w:val="28"/>
        </w:rPr>
        <w:t>發言條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5"/>
        <w:gridCol w:w="3494"/>
        <w:gridCol w:w="4174"/>
      </w:tblGrid>
      <w:tr w:rsidR="00EC4A82" w:rsidRPr="00C52778" w:rsidTr="00766D43">
        <w:trPr>
          <w:trHeight w:val="495"/>
          <w:jc w:val="center"/>
        </w:trPr>
        <w:tc>
          <w:tcPr>
            <w:tcW w:w="1425" w:type="dxa"/>
          </w:tcPr>
          <w:p w:rsidR="003D7460" w:rsidRPr="00C52778" w:rsidRDefault="003D7460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場次資訊</w:t>
            </w:r>
          </w:p>
        </w:tc>
        <w:tc>
          <w:tcPr>
            <w:tcW w:w="7668" w:type="dxa"/>
            <w:gridSpan w:val="2"/>
          </w:tcPr>
          <w:p w:rsidR="003D7460" w:rsidRPr="00C52778" w:rsidRDefault="00436DD4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106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EC4A82" w:rsidRPr="00C52778" w:rsidTr="00766D43">
        <w:trPr>
          <w:trHeight w:val="510"/>
          <w:jc w:val="center"/>
        </w:trPr>
        <w:tc>
          <w:tcPr>
            <w:tcW w:w="1425" w:type="dxa"/>
          </w:tcPr>
          <w:p w:rsidR="003D7460" w:rsidRPr="00C52778" w:rsidRDefault="003D7460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7668" w:type="dxa"/>
            <w:gridSpan w:val="2"/>
          </w:tcPr>
          <w:p w:rsidR="003D7460" w:rsidRPr="00C52778" w:rsidRDefault="003D7460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C4A82" w:rsidRPr="00C52778" w:rsidTr="00766D43">
        <w:trPr>
          <w:trHeight w:val="540"/>
          <w:jc w:val="center"/>
        </w:trPr>
        <w:tc>
          <w:tcPr>
            <w:tcW w:w="1425" w:type="dxa"/>
          </w:tcPr>
          <w:p w:rsidR="003D7460" w:rsidRPr="00C52778" w:rsidRDefault="003D7460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服務單位</w:t>
            </w:r>
          </w:p>
        </w:tc>
        <w:tc>
          <w:tcPr>
            <w:tcW w:w="7668" w:type="dxa"/>
            <w:gridSpan w:val="2"/>
          </w:tcPr>
          <w:p w:rsidR="003D7460" w:rsidRPr="00C52778" w:rsidRDefault="003D7460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C4A82" w:rsidRPr="00C52778" w:rsidTr="00766D43">
        <w:trPr>
          <w:trHeight w:val="510"/>
          <w:jc w:val="center"/>
        </w:trPr>
        <w:tc>
          <w:tcPr>
            <w:tcW w:w="1425" w:type="dxa"/>
          </w:tcPr>
          <w:p w:rsidR="003D7460" w:rsidRPr="00C52778" w:rsidRDefault="003D7460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494" w:type="dxa"/>
          </w:tcPr>
          <w:p w:rsidR="003D7460" w:rsidRPr="00C52778" w:rsidRDefault="003D7460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3D7460" w:rsidRPr="00C52778" w:rsidRDefault="00766D43" w:rsidP="00766D4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TE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3D7460"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4A82" w:rsidRPr="00C52778" w:rsidTr="00016919">
        <w:trPr>
          <w:trHeight w:val="510"/>
          <w:jc w:val="center"/>
        </w:trPr>
        <w:tc>
          <w:tcPr>
            <w:tcW w:w="1425" w:type="dxa"/>
          </w:tcPr>
          <w:p w:rsidR="00766D43" w:rsidRPr="00C52778" w:rsidRDefault="00766D43" w:rsidP="00766D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</w:tc>
        <w:tc>
          <w:tcPr>
            <w:tcW w:w="7668" w:type="dxa"/>
            <w:gridSpan w:val="2"/>
          </w:tcPr>
          <w:p w:rsidR="00766D43" w:rsidRPr="00C52778" w:rsidRDefault="00766D43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C4A82" w:rsidRPr="00C52778" w:rsidTr="00A2104B">
        <w:trPr>
          <w:trHeight w:val="1990"/>
          <w:jc w:val="center"/>
        </w:trPr>
        <w:tc>
          <w:tcPr>
            <w:tcW w:w="9093" w:type="dxa"/>
            <w:gridSpan w:val="3"/>
          </w:tcPr>
          <w:p w:rsidR="003D7460" w:rsidRPr="00C52778" w:rsidRDefault="003D7460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發言主旨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請簡述主旨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7460" w:rsidRPr="00C52778" w:rsidTr="00027489">
        <w:trPr>
          <w:trHeight w:val="6368"/>
          <w:jc w:val="center"/>
        </w:trPr>
        <w:tc>
          <w:tcPr>
            <w:tcW w:w="9093" w:type="dxa"/>
            <w:gridSpan w:val="3"/>
          </w:tcPr>
          <w:p w:rsidR="003D7460" w:rsidRPr="00C52778" w:rsidRDefault="00A2104B" w:rsidP="00A950E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發言內容：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請詳述</w:t>
            </w:r>
            <w:r w:rsidRPr="00C527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A455CE" w:rsidRPr="00C52778" w:rsidRDefault="00A455CE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A455CE" w:rsidRPr="00C52778" w:rsidSect="006F7892">
      <w:pgSz w:w="11906" w:h="16838"/>
      <w:pgMar w:top="1440" w:right="1134" w:bottom="1440" w:left="1134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7A" w:rsidRDefault="007E127A" w:rsidP="00455E36">
      <w:r>
        <w:separator/>
      </w:r>
    </w:p>
  </w:endnote>
  <w:endnote w:type="continuationSeparator" w:id="0">
    <w:p w:rsidR="007E127A" w:rsidRDefault="007E127A" w:rsidP="0045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118445"/>
      <w:docPartObj>
        <w:docPartGallery w:val="Page Numbers (Bottom of Page)"/>
        <w:docPartUnique/>
      </w:docPartObj>
    </w:sdtPr>
    <w:sdtContent>
      <w:p w:rsidR="00D071D4" w:rsidRDefault="007F4572">
        <w:pPr>
          <w:pStyle w:val="a7"/>
          <w:jc w:val="center"/>
        </w:pPr>
        <w:r>
          <w:fldChar w:fldCharType="begin"/>
        </w:r>
        <w:r w:rsidR="00D071D4">
          <w:instrText>PAGE   \* MERGEFORMAT</w:instrText>
        </w:r>
        <w:r>
          <w:fldChar w:fldCharType="separate"/>
        </w:r>
        <w:r w:rsidR="00BD7174" w:rsidRPr="00BD7174">
          <w:rPr>
            <w:noProof/>
            <w:lang w:val="zh-TW"/>
          </w:rPr>
          <w:t>6</w:t>
        </w:r>
        <w:r>
          <w:fldChar w:fldCharType="end"/>
        </w:r>
      </w:p>
    </w:sdtContent>
  </w:sdt>
  <w:p w:rsidR="001D770E" w:rsidRDefault="001D77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7A" w:rsidRDefault="007E127A" w:rsidP="00455E36">
      <w:r>
        <w:separator/>
      </w:r>
    </w:p>
  </w:footnote>
  <w:footnote w:type="continuationSeparator" w:id="0">
    <w:p w:rsidR="007E127A" w:rsidRDefault="007E127A" w:rsidP="0045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CE5"/>
    <w:multiLevelType w:val="hybridMultilevel"/>
    <w:tmpl w:val="7C3A53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57264"/>
    <w:multiLevelType w:val="hybridMultilevel"/>
    <w:tmpl w:val="0D2825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F05572"/>
    <w:multiLevelType w:val="hybridMultilevel"/>
    <w:tmpl w:val="323EE56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22194064"/>
    <w:multiLevelType w:val="hybridMultilevel"/>
    <w:tmpl w:val="134478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DE55E3"/>
    <w:multiLevelType w:val="hybridMultilevel"/>
    <w:tmpl w:val="3F88A41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795F3E"/>
    <w:multiLevelType w:val="hybridMultilevel"/>
    <w:tmpl w:val="1812EB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0625D9B"/>
    <w:multiLevelType w:val="hybridMultilevel"/>
    <w:tmpl w:val="B18CE00C"/>
    <w:lvl w:ilvl="0" w:tplc="324CD568">
      <w:start w:val="1"/>
      <w:numFmt w:val="decimal"/>
      <w:lvlText w:val="%1."/>
      <w:lvlJc w:val="righ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3A284D9B"/>
    <w:multiLevelType w:val="hybridMultilevel"/>
    <w:tmpl w:val="0F8003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394614"/>
    <w:multiLevelType w:val="hybridMultilevel"/>
    <w:tmpl w:val="D794FD3E"/>
    <w:lvl w:ilvl="0" w:tplc="1EAE5EC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FD38C9"/>
    <w:multiLevelType w:val="hybridMultilevel"/>
    <w:tmpl w:val="46662198"/>
    <w:lvl w:ilvl="0" w:tplc="04090015">
      <w:start w:val="1"/>
      <w:numFmt w:val="taiwaneseCountingThousand"/>
      <w:lvlText w:val="%1、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>
    <w:nsid w:val="48BE56FD"/>
    <w:multiLevelType w:val="hybridMultilevel"/>
    <w:tmpl w:val="6100CC68"/>
    <w:lvl w:ilvl="0" w:tplc="BCEE7018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9674146"/>
    <w:multiLevelType w:val="hybridMultilevel"/>
    <w:tmpl w:val="B96C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FC05AA"/>
    <w:multiLevelType w:val="hybridMultilevel"/>
    <w:tmpl w:val="0F267B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485A44"/>
    <w:multiLevelType w:val="hybridMultilevel"/>
    <w:tmpl w:val="E5E8BC4C"/>
    <w:lvl w:ilvl="0" w:tplc="6AAA8F1E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5CE91B93"/>
    <w:multiLevelType w:val="hybridMultilevel"/>
    <w:tmpl w:val="8A3200D6"/>
    <w:lvl w:ilvl="0" w:tplc="27F42360">
      <w:start w:val="1"/>
      <w:numFmt w:val="taiwaneseCountingThousand"/>
      <w:lvlText w:val="(%1)"/>
      <w:lvlJc w:val="left"/>
      <w:pPr>
        <w:ind w:left="12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65CF010E"/>
    <w:multiLevelType w:val="hybridMultilevel"/>
    <w:tmpl w:val="4E407170"/>
    <w:lvl w:ilvl="0" w:tplc="6AAA8F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D82932"/>
    <w:multiLevelType w:val="hybridMultilevel"/>
    <w:tmpl w:val="26FAC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C747138"/>
    <w:multiLevelType w:val="hybridMultilevel"/>
    <w:tmpl w:val="D28E3326"/>
    <w:lvl w:ilvl="0" w:tplc="300E03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B8517A"/>
    <w:multiLevelType w:val="hybridMultilevel"/>
    <w:tmpl w:val="56A8C8DE"/>
    <w:lvl w:ilvl="0" w:tplc="04090015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>
    <w:nsid w:val="7B333720"/>
    <w:multiLevelType w:val="hybridMultilevel"/>
    <w:tmpl w:val="268C1754"/>
    <w:lvl w:ilvl="0" w:tplc="49E2DA52">
      <w:start w:val="1"/>
      <w:numFmt w:val="taiwaneseCountingThousand"/>
      <w:suff w:val="nothing"/>
      <w:lvlText w:val="%1、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19"/>
  </w:num>
  <w:num w:numId="14">
    <w:abstractNumId w:val="9"/>
  </w:num>
  <w:num w:numId="15">
    <w:abstractNumId w:val="1"/>
  </w:num>
  <w:num w:numId="16">
    <w:abstractNumId w:val="11"/>
  </w:num>
  <w:num w:numId="17">
    <w:abstractNumId w:val="0"/>
  </w:num>
  <w:num w:numId="18">
    <w:abstractNumId w:val="6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786"/>
    <w:rsid w:val="00001DC3"/>
    <w:rsid w:val="00005716"/>
    <w:rsid w:val="00013C6A"/>
    <w:rsid w:val="00027489"/>
    <w:rsid w:val="0003285A"/>
    <w:rsid w:val="0003307A"/>
    <w:rsid w:val="00033991"/>
    <w:rsid w:val="00053D8D"/>
    <w:rsid w:val="00064510"/>
    <w:rsid w:val="000C0CB9"/>
    <w:rsid w:val="000C2935"/>
    <w:rsid w:val="000E712F"/>
    <w:rsid w:val="000F5529"/>
    <w:rsid w:val="00104829"/>
    <w:rsid w:val="00122394"/>
    <w:rsid w:val="0012270F"/>
    <w:rsid w:val="00125388"/>
    <w:rsid w:val="001473D5"/>
    <w:rsid w:val="0015221A"/>
    <w:rsid w:val="00162F92"/>
    <w:rsid w:val="001803B8"/>
    <w:rsid w:val="001A5067"/>
    <w:rsid w:val="001A5672"/>
    <w:rsid w:val="001D770E"/>
    <w:rsid w:val="001E0056"/>
    <w:rsid w:val="001F1082"/>
    <w:rsid w:val="00214CD6"/>
    <w:rsid w:val="0023117F"/>
    <w:rsid w:val="0024442A"/>
    <w:rsid w:val="002663EC"/>
    <w:rsid w:val="002859A4"/>
    <w:rsid w:val="0029027A"/>
    <w:rsid w:val="002A7CD7"/>
    <w:rsid w:val="002B07D9"/>
    <w:rsid w:val="002E481B"/>
    <w:rsid w:val="002F0927"/>
    <w:rsid w:val="003370EE"/>
    <w:rsid w:val="003A4ABA"/>
    <w:rsid w:val="003C7653"/>
    <w:rsid w:val="003D6EF0"/>
    <w:rsid w:val="003D7460"/>
    <w:rsid w:val="003E64CC"/>
    <w:rsid w:val="00410CBC"/>
    <w:rsid w:val="00426E8C"/>
    <w:rsid w:val="00436DD4"/>
    <w:rsid w:val="00455E36"/>
    <w:rsid w:val="00473C41"/>
    <w:rsid w:val="004776E0"/>
    <w:rsid w:val="004877B2"/>
    <w:rsid w:val="004C3E11"/>
    <w:rsid w:val="004C77B9"/>
    <w:rsid w:val="004D0311"/>
    <w:rsid w:val="004D194B"/>
    <w:rsid w:val="004D457D"/>
    <w:rsid w:val="004F5650"/>
    <w:rsid w:val="00513D6B"/>
    <w:rsid w:val="0052356E"/>
    <w:rsid w:val="0054240D"/>
    <w:rsid w:val="00551260"/>
    <w:rsid w:val="00572657"/>
    <w:rsid w:val="00572CF0"/>
    <w:rsid w:val="00590ABF"/>
    <w:rsid w:val="005A3852"/>
    <w:rsid w:val="005B7C13"/>
    <w:rsid w:val="005C0288"/>
    <w:rsid w:val="005E163D"/>
    <w:rsid w:val="005F0FEF"/>
    <w:rsid w:val="006041B5"/>
    <w:rsid w:val="006273DD"/>
    <w:rsid w:val="00633889"/>
    <w:rsid w:val="0064099A"/>
    <w:rsid w:val="00641995"/>
    <w:rsid w:val="006419FB"/>
    <w:rsid w:val="00670402"/>
    <w:rsid w:val="006A000D"/>
    <w:rsid w:val="006E0860"/>
    <w:rsid w:val="006E5B41"/>
    <w:rsid w:val="006F24B5"/>
    <w:rsid w:val="006F7892"/>
    <w:rsid w:val="00752001"/>
    <w:rsid w:val="00764786"/>
    <w:rsid w:val="00766D43"/>
    <w:rsid w:val="007C346A"/>
    <w:rsid w:val="007C616D"/>
    <w:rsid w:val="007C7D3A"/>
    <w:rsid w:val="007D69E2"/>
    <w:rsid w:val="007D7B14"/>
    <w:rsid w:val="007E127A"/>
    <w:rsid w:val="007F4572"/>
    <w:rsid w:val="008148AF"/>
    <w:rsid w:val="00817F80"/>
    <w:rsid w:val="008512A2"/>
    <w:rsid w:val="008716E5"/>
    <w:rsid w:val="008764BF"/>
    <w:rsid w:val="008B0C42"/>
    <w:rsid w:val="008B7CB8"/>
    <w:rsid w:val="008D4BEC"/>
    <w:rsid w:val="008E0601"/>
    <w:rsid w:val="00904361"/>
    <w:rsid w:val="009102F1"/>
    <w:rsid w:val="009426F3"/>
    <w:rsid w:val="00943621"/>
    <w:rsid w:val="00957279"/>
    <w:rsid w:val="00966777"/>
    <w:rsid w:val="00977AF9"/>
    <w:rsid w:val="009914C8"/>
    <w:rsid w:val="00991CC2"/>
    <w:rsid w:val="009C110E"/>
    <w:rsid w:val="009C6BF7"/>
    <w:rsid w:val="009D34F2"/>
    <w:rsid w:val="009E5F2D"/>
    <w:rsid w:val="009F0FED"/>
    <w:rsid w:val="009F7F30"/>
    <w:rsid w:val="00A2104B"/>
    <w:rsid w:val="00A33875"/>
    <w:rsid w:val="00A42E89"/>
    <w:rsid w:val="00A455CE"/>
    <w:rsid w:val="00A54897"/>
    <w:rsid w:val="00A766F6"/>
    <w:rsid w:val="00A92DB0"/>
    <w:rsid w:val="00A950E3"/>
    <w:rsid w:val="00AB15E5"/>
    <w:rsid w:val="00AB4B91"/>
    <w:rsid w:val="00AB60D7"/>
    <w:rsid w:val="00AB6D0E"/>
    <w:rsid w:val="00AC296B"/>
    <w:rsid w:val="00AD4B91"/>
    <w:rsid w:val="00AD5E05"/>
    <w:rsid w:val="00AF539B"/>
    <w:rsid w:val="00B023C5"/>
    <w:rsid w:val="00B3127B"/>
    <w:rsid w:val="00B33DE9"/>
    <w:rsid w:val="00B50735"/>
    <w:rsid w:val="00B5428A"/>
    <w:rsid w:val="00B61577"/>
    <w:rsid w:val="00B63184"/>
    <w:rsid w:val="00B72676"/>
    <w:rsid w:val="00B774A5"/>
    <w:rsid w:val="00BB3938"/>
    <w:rsid w:val="00BC78EB"/>
    <w:rsid w:val="00BD42A2"/>
    <w:rsid w:val="00BD7174"/>
    <w:rsid w:val="00BE7D79"/>
    <w:rsid w:val="00C02C1D"/>
    <w:rsid w:val="00C05105"/>
    <w:rsid w:val="00C16CE3"/>
    <w:rsid w:val="00C23A03"/>
    <w:rsid w:val="00C525A6"/>
    <w:rsid w:val="00C52778"/>
    <w:rsid w:val="00C571F6"/>
    <w:rsid w:val="00C741AD"/>
    <w:rsid w:val="00C74F63"/>
    <w:rsid w:val="00C863CD"/>
    <w:rsid w:val="00C87C9E"/>
    <w:rsid w:val="00C90EAD"/>
    <w:rsid w:val="00CA4758"/>
    <w:rsid w:val="00CA726E"/>
    <w:rsid w:val="00CE291A"/>
    <w:rsid w:val="00D071D4"/>
    <w:rsid w:val="00D17A4D"/>
    <w:rsid w:val="00D24713"/>
    <w:rsid w:val="00D26E3F"/>
    <w:rsid w:val="00D521F3"/>
    <w:rsid w:val="00D60A81"/>
    <w:rsid w:val="00D81D39"/>
    <w:rsid w:val="00D96B75"/>
    <w:rsid w:val="00DA19C3"/>
    <w:rsid w:val="00DC45FD"/>
    <w:rsid w:val="00DF5656"/>
    <w:rsid w:val="00E14287"/>
    <w:rsid w:val="00E373DA"/>
    <w:rsid w:val="00E5402A"/>
    <w:rsid w:val="00E60D9B"/>
    <w:rsid w:val="00E73D1A"/>
    <w:rsid w:val="00E9013F"/>
    <w:rsid w:val="00EA48AF"/>
    <w:rsid w:val="00EA6634"/>
    <w:rsid w:val="00EB4611"/>
    <w:rsid w:val="00EB6097"/>
    <w:rsid w:val="00EC07E2"/>
    <w:rsid w:val="00EC1868"/>
    <w:rsid w:val="00EC2078"/>
    <w:rsid w:val="00EC4A82"/>
    <w:rsid w:val="00ED44C0"/>
    <w:rsid w:val="00EF6FE1"/>
    <w:rsid w:val="00F02BD5"/>
    <w:rsid w:val="00F02DBE"/>
    <w:rsid w:val="00F3548F"/>
    <w:rsid w:val="00F37DB4"/>
    <w:rsid w:val="00F76222"/>
    <w:rsid w:val="00F8128E"/>
    <w:rsid w:val="00F86CF3"/>
    <w:rsid w:val="00FA3868"/>
    <w:rsid w:val="00FB078F"/>
    <w:rsid w:val="00FB4A29"/>
    <w:rsid w:val="00FB573B"/>
    <w:rsid w:val="00FD5F75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86"/>
    <w:pPr>
      <w:ind w:leftChars="200" w:left="480"/>
    </w:pPr>
  </w:style>
  <w:style w:type="table" w:styleId="a4">
    <w:name w:val="Table Grid"/>
    <w:basedOn w:val="a1"/>
    <w:uiPriority w:val="59"/>
    <w:rsid w:val="00033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5E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5E3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A5489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5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489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F7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t1m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F875-9CBC-4CA4-9DD6-20DF4A66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lifeguard.ut</dc:creator>
  <cp:lastModifiedBy>USER</cp:lastModifiedBy>
  <cp:revision>2</cp:revision>
  <cp:lastPrinted>2017-04-07T08:46:00Z</cp:lastPrinted>
  <dcterms:created xsi:type="dcterms:W3CDTF">2017-04-12T11:05:00Z</dcterms:created>
  <dcterms:modified xsi:type="dcterms:W3CDTF">2017-04-12T11:05:00Z</dcterms:modified>
</cp:coreProperties>
</file>